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621"/>
        <w:tblW w:w="10008" w:type="dxa"/>
        <w:tblLayout w:type="fixed"/>
        <w:tblLook w:val="01E0" w:firstRow="1" w:lastRow="1" w:firstColumn="1" w:lastColumn="1" w:noHBand="0" w:noVBand="0"/>
      </w:tblPr>
      <w:tblGrid>
        <w:gridCol w:w="1728"/>
        <w:gridCol w:w="8280"/>
      </w:tblGrid>
      <w:tr w:rsidR="00AC69FF" w:rsidRPr="00916A6A" w14:paraId="1FCA5923" w14:textId="77777777" w:rsidTr="00956063">
        <w:trPr>
          <w:trHeight w:val="1620"/>
        </w:trPr>
        <w:tc>
          <w:tcPr>
            <w:tcW w:w="1728" w:type="dxa"/>
          </w:tcPr>
          <w:p w14:paraId="4831B245" w14:textId="77777777" w:rsidR="00AC69FF" w:rsidRDefault="00AC69FF" w:rsidP="00956063">
            <w:r>
              <w:rPr>
                <w:noProof/>
              </w:rPr>
              <w:drawing>
                <wp:inline distT="0" distB="0" distL="0" distR="0" wp14:anchorId="59539B80" wp14:editId="778163B3">
                  <wp:extent cx="965200" cy="965200"/>
                  <wp:effectExtent l="0" t="0" r="0" b="0"/>
                  <wp:docPr id="1" name="Picture 1" descr="CIS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S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vAlign w:val="center"/>
          </w:tcPr>
          <w:p w14:paraId="3590D13E" w14:textId="77777777" w:rsidR="00AC69FF" w:rsidRPr="00916A6A" w:rsidRDefault="00AC69FF" w:rsidP="00956063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  <w:lang w:val="fr-CA"/>
              </w:rPr>
            </w:pPr>
            <w:r w:rsidRPr="00916A6A">
              <w:rPr>
                <w:rFonts w:ascii="Arial" w:hAnsi="Arial" w:cs="Arial"/>
                <w:b/>
                <w:color w:val="FF0000"/>
                <w:sz w:val="40"/>
                <w:szCs w:val="40"/>
                <w:lang w:val="fr-CA"/>
              </w:rPr>
              <w:t>CANADIAN IDENTIFICATION SOCIETY</w:t>
            </w:r>
          </w:p>
          <w:p w14:paraId="0FB7F8A4" w14:textId="77777777" w:rsidR="00AC69FF" w:rsidRPr="00916A6A" w:rsidRDefault="00AC69FF" w:rsidP="00956063">
            <w:pPr>
              <w:jc w:val="center"/>
              <w:rPr>
                <w:rFonts w:ascii="Arial" w:hAnsi="Arial" w:cs="Arial"/>
                <w:b/>
                <w:sz w:val="44"/>
                <w:szCs w:val="44"/>
                <w:lang w:val="fr-CA"/>
              </w:rPr>
            </w:pPr>
            <w:r w:rsidRPr="00916A6A">
              <w:rPr>
                <w:rFonts w:ascii="Arial" w:hAnsi="Arial" w:cs="Arial"/>
                <w:b/>
                <w:color w:val="0000FF"/>
                <w:sz w:val="40"/>
                <w:szCs w:val="40"/>
                <w:lang w:val="fr-CA"/>
              </w:rPr>
              <w:t>SOCIÉTÉ CANADIENNE DE L’IDENTITÉ</w:t>
            </w:r>
          </w:p>
        </w:tc>
      </w:tr>
    </w:tbl>
    <w:p w14:paraId="30CA57FA" w14:textId="77777777" w:rsidR="00956063" w:rsidRDefault="00956063" w:rsidP="00956063"/>
    <w:p w14:paraId="5D9DD781" w14:textId="77777777" w:rsidR="00956063" w:rsidRPr="00956063" w:rsidRDefault="00956063" w:rsidP="00956063">
      <w:pPr>
        <w:jc w:val="center"/>
        <w:rPr>
          <w:rFonts w:ascii="Arial" w:hAnsi="Arial" w:cs="Arial"/>
          <w:b/>
          <w:color w:val="0000FF"/>
          <w:sz w:val="40"/>
          <w:szCs w:val="40"/>
        </w:rPr>
      </w:pPr>
      <w:r w:rsidRPr="00956063">
        <w:rPr>
          <w:rFonts w:ascii="Arial" w:hAnsi="Arial" w:cs="Arial"/>
          <w:b/>
          <w:color w:val="0000FF"/>
          <w:sz w:val="40"/>
          <w:szCs w:val="40"/>
        </w:rPr>
        <w:t>Edward Foster Award</w:t>
      </w:r>
    </w:p>
    <w:p w14:paraId="0B6146DC" w14:textId="77777777" w:rsidR="00956063" w:rsidRDefault="00956063" w:rsidP="0095606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535353"/>
          <w:sz w:val="32"/>
          <w:szCs w:val="32"/>
        </w:rPr>
      </w:pPr>
    </w:p>
    <w:p w14:paraId="2DE814FA" w14:textId="77777777" w:rsidR="00956063" w:rsidRPr="00255EB5" w:rsidRDefault="00956063" w:rsidP="00956063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  <w:r w:rsidRPr="00255EB5">
        <w:rPr>
          <w:rFonts w:ascii="Arial" w:eastAsiaTheme="minorEastAsia" w:hAnsi="Arial" w:cs="Arial"/>
          <w:sz w:val="28"/>
          <w:szCs w:val="28"/>
        </w:rPr>
        <w:t>This award is named after Edward Foster, the founder of the fingerprint system in Canada, and</w:t>
      </w:r>
      <w:r w:rsidR="00137E46" w:rsidRPr="00255EB5">
        <w:rPr>
          <w:rFonts w:ascii="Arial" w:eastAsiaTheme="minorEastAsia" w:hAnsi="Arial" w:cs="Arial"/>
          <w:sz w:val="28"/>
          <w:szCs w:val="28"/>
        </w:rPr>
        <w:t xml:space="preserve"> is intended to encourage CIS</w:t>
      </w:r>
      <w:r w:rsidRPr="00255EB5">
        <w:rPr>
          <w:rFonts w:ascii="Arial" w:eastAsiaTheme="minorEastAsia" w:hAnsi="Arial" w:cs="Arial"/>
          <w:sz w:val="28"/>
          <w:szCs w:val="28"/>
        </w:rPr>
        <w:t xml:space="preserve"> members to conduct research that shall benefit the Forensic Identification profession. This award points out the contribution of the recipient to the Forensic Identification field throughout his/her career.</w:t>
      </w:r>
    </w:p>
    <w:p w14:paraId="3B79975B" w14:textId="77777777" w:rsidR="00956063" w:rsidRPr="00255EB5" w:rsidRDefault="00956063" w:rsidP="00956063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</w:p>
    <w:p w14:paraId="42B06469" w14:textId="77777777" w:rsidR="00956063" w:rsidRPr="004311FC" w:rsidRDefault="00956063" w:rsidP="00956063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i/>
          <w:sz w:val="28"/>
          <w:szCs w:val="28"/>
        </w:rPr>
      </w:pPr>
      <w:r w:rsidRPr="004311FC">
        <w:rPr>
          <w:rFonts w:ascii="Arial" w:eastAsiaTheme="minorEastAsia" w:hAnsi="Arial" w:cs="Arial"/>
          <w:b/>
          <w:i/>
          <w:sz w:val="28"/>
          <w:szCs w:val="28"/>
        </w:rPr>
        <w:t>Submissions should comply with the following criteria:</w:t>
      </w:r>
    </w:p>
    <w:p w14:paraId="0408EEA2" w14:textId="77777777" w:rsidR="00956063" w:rsidRPr="00255EB5" w:rsidRDefault="00956063" w:rsidP="00956063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</w:p>
    <w:p w14:paraId="65B77233" w14:textId="77777777" w:rsidR="00956063" w:rsidRPr="00255EB5" w:rsidRDefault="00137E46" w:rsidP="00956063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  <w:r w:rsidRPr="00255EB5">
        <w:rPr>
          <w:rFonts w:ascii="Arial" w:eastAsiaTheme="minorEastAsia" w:hAnsi="Arial" w:cs="Arial"/>
          <w:sz w:val="28"/>
          <w:szCs w:val="28"/>
        </w:rPr>
        <w:t>Two CIS</w:t>
      </w:r>
      <w:r w:rsidR="00956063" w:rsidRPr="00255EB5">
        <w:rPr>
          <w:rFonts w:ascii="Arial" w:eastAsiaTheme="minorEastAsia" w:hAnsi="Arial" w:cs="Arial"/>
          <w:sz w:val="28"/>
          <w:szCs w:val="28"/>
        </w:rPr>
        <w:t xml:space="preserve"> members are required to nominate an individual they feel qualifies.</w:t>
      </w:r>
    </w:p>
    <w:p w14:paraId="49A4F4F4" w14:textId="77777777" w:rsidR="00956063" w:rsidRPr="00255EB5" w:rsidRDefault="00956063" w:rsidP="00956063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</w:p>
    <w:p w14:paraId="58561A18" w14:textId="77777777" w:rsidR="00956063" w:rsidRPr="00255EB5" w:rsidRDefault="00956063" w:rsidP="00956063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  <w:r w:rsidRPr="00255EB5">
        <w:rPr>
          <w:rFonts w:ascii="Arial" w:eastAsiaTheme="minorEastAsia" w:hAnsi="Arial" w:cs="Arial"/>
          <w:sz w:val="28"/>
          <w:szCs w:val="28"/>
        </w:rPr>
        <w:t>An outline of the nominated individual's contribution to Forensic Identification is to be included with the nomination.</w:t>
      </w:r>
    </w:p>
    <w:p w14:paraId="7A33E24F" w14:textId="77777777" w:rsidR="00956063" w:rsidRPr="00255EB5" w:rsidRDefault="00956063" w:rsidP="0095606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  <w:bookmarkStart w:id="0" w:name="_GoBack"/>
      <w:bookmarkEnd w:id="0"/>
    </w:p>
    <w:p w14:paraId="337DD780" w14:textId="77777777" w:rsidR="00956063" w:rsidRPr="004311FC" w:rsidRDefault="00956063" w:rsidP="0095606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bCs/>
          <w:i/>
          <w:sz w:val="28"/>
          <w:szCs w:val="28"/>
        </w:rPr>
      </w:pPr>
      <w:r w:rsidRPr="004311FC">
        <w:rPr>
          <w:rFonts w:ascii="Arial" w:eastAsiaTheme="minorEastAsia" w:hAnsi="Arial" w:cs="Arial"/>
          <w:b/>
          <w:bCs/>
          <w:i/>
          <w:sz w:val="28"/>
          <w:szCs w:val="28"/>
        </w:rPr>
        <w:t>Procedure:</w:t>
      </w:r>
    </w:p>
    <w:p w14:paraId="7DC12B6E" w14:textId="77777777" w:rsidR="00956063" w:rsidRPr="00255EB5" w:rsidRDefault="00956063" w:rsidP="0095606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</w:p>
    <w:p w14:paraId="76AC044F" w14:textId="77777777" w:rsidR="00137E46" w:rsidRPr="00255EB5" w:rsidRDefault="00956063" w:rsidP="0095606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  <w:sz w:val="28"/>
          <w:szCs w:val="28"/>
        </w:rPr>
      </w:pPr>
      <w:r w:rsidRPr="00255EB5">
        <w:rPr>
          <w:rFonts w:ascii="Arial" w:eastAsiaTheme="minorEastAsia" w:hAnsi="Arial" w:cs="Arial"/>
          <w:bCs/>
          <w:sz w:val="28"/>
          <w:szCs w:val="28"/>
        </w:rPr>
        <w:t>In accordance with the Canadian Identificati</w:t>
      </w:r>
      <w:r w:rsidR="00137E46" w:rsidRPr="00255EB5">
        <w:rPr>
          <w:rFonts w:ascii="Arial" w:eastAsiaTheme="minorEastAsia" w:hAnsi="Arial" w:cs="Arial"/>
          <w:bCs/>
          <w:sz w:val="28"/>
          <w:szCs w:val="28"/>
        </w:rPr>
        <w:t>on Society By-Law #1, the CIS</w:t>
      </w:r>
      <w:r w:rsidRPr="00255EB5">
        <w:rPr>
          <w:rFonts w:ascii="Arial" w:eastAsiaTheme="minorEastAsia" w:hAnsi="Arial" w:cs="Arial"/>
          <w:bCs/>
          <w:sz w:val="28"/>
          <w:szCs w:val="28"/>
        </w:rPr>
        <w:t xml:space="preserve"> Awards Committee is responsible for making awar</w:t>
      </w:r>
      <w:r w:rsidR="00137E46" w:rsidRPr="00255EB5">
        <w:rPr>
          <w:rFonts w:ascii="Arial" w:eastAsiaTheme="minorEastAsia" w:hAnsi="Arial" w:cs="Arial"/>
          <w:bCs/>
          <w:sz w:val="28"/>
          <w:szCs w:val="28"/>
        </w:rPr>
        <w:t>d recommendations to the CIS Board of Directors.</w:t>
      </w:r>
    </w:p>
    <w:p w14:paraId="402E3386" w14:textId="77777777" w:rsidR="00137E46" w:rsidRPr="00255EB5" w:rsidRDefault="00137E46" w:rsidP="0095606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  <w:sz w:val="28"/>
          <w:szCs w:val="28"/>
        </w:rPr>
      </w:pPr>
    </w:p>
    <w:p w14:paraId="477B7A04" w14:textId="77777777" w:rsidR="00956063" w:rsidRPr="00255EB5" w:rsidRDefault="00956063" w:rsidP="0095606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  <w:sz w:val="28"/>
          <w:szCs w:val="28"/>
        </w:rPr>
      </w:pPr>
      <w:r w:rsidRPr="00255EB5">
        <w:rPr>
          <w:rFonts w:ascii="Arial" w:eastAsiaTheme="minorEastAsia" w:hAnsi="Arial" w:cs="Arial"/>
          <w:bCs/>
          <w:sz w:val="28"/>
          <w:szCs w:val="28"/>
        </w:rPr>
        <w:t xml:space="preserve">The Awards Committee must receive all </w:t>
      </w:r>
      <w:r w:rsidR="00137E46" w:rsidRPr="00255EB5">
        <w:rPr>
          <w:rFonts w:ascii="Arial" w:eastAsiaTheme="minorEastAsia" w:hAnsi="Arial" w:cs="Arial"/>
          <w:bCs/>
          <w:sz w:val="28"/>
          <w:szCs w:val="28"/>
        </w:rPr>
        <w:t xml:space="preserve">nomination material 30 </w:t>
      </w:r>
      <w:r w:rsidRPr="00255EB5">
        <w:rPr>
          <w:rFonts w:ascii="Arial" w:eastAsiaTheme="minorEastAsia" w:hAnsi="Arial" w:cs="Arial"/>
          <w:bCs/>
          <w:sz w:val="28"/>
          <w:szCs w:val="28"/>
        </w:rPr>
        <w:t xml:space="preserve">days prior to the beginning of the </w:t>
      </w:r>
      <w:r w:rsidR="00137E46" w:rsidRPr="00255EB5">
        <w:rPr>
          <w:rFonts w:ascii="Arial" w:eastAsiaTheme="minorEastAsia" w:hAnsi="Arial" w:cs="Arial"/>
          <w:bCs/>
          <w:sz w:val="28"/>
          <w:szCs w:val="28"/>
        </w:rPr>
        <w:t xml:space="preserve">ensuing CIS </w:t>
      </w:r>
      <w:r w:rsidRPr="00255EB5">
        <w:rPr>
          <w:rFonts w:ascii="Arial" w:eastAsiaTheme="minorEastAsia" w:hAnsi="Arial" w:cs="Arial"/>
          <w:bCs/>
          <w:sz w:val="28"/>
          <w:szCs w:val="28"/>
        </w:rPr>
        <w:t>educational conference in order for the submission(s) to be considered at the conference.</w:t>
      </w:r>
    </w:p>
    <w:p w14:paraId="6704B93A" w14:textId="77777777" w:rsidR="00137E46" w:rsidRPr="00255EB5" w:rsidRDefault="00137E46" w:rsidP="0095606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</w:p>
    <w:p w14:paraId="3B42D4BD" w14:textId="77777777" w:rsidR="00956063" w:rsidRPr="00255EB5" w:rsidRDefault="00956063" w:rsidP="0095606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  <w:r w:rsidRPr="00255EB5">
        <w:rPr>
          <w:rFonts w:ascii="Arial" w:eastAsiaTheme="minorEastAsia" w:hAnsi="Arial" w:cs="Arial"/>
          <w:sz w:val="28"/>
          <w:szCs w:val="28"/>
        </w:rPr>
        <w:t>Submissions should be mailed to the </w:t>
      </w:r>
      <w:hyperlink r:id="rId7" w:anchor="2nd" w:history="1">
        <w:r w:rsidRPr="00255EB5">
          <w:rPr>
            <w:rStyle w:val="Hyperlink"/>
            <w:rFonts w:ascii="Arial" w:eastAsiaTheme="minorEastAsia" w:hAnsi="Arial" w:cs="Arial"/>
            <w:sz w:val="28"/>
            <w:szCs w:val="28"/>
          </w:rPr>
          <w:t>CIS 2nd Vice-President</w:t>
        </w:r>
      </w:hyperlink>
      <w:r w:rsidRPr="00255EB5">
        <w:rPr>
          <w:rFonts w:ascii="Arial" w:eastAsiaTheme="minorEastAsia" w:hAnsi="Arial" w:cs="Arial"/>
          <w:sz w:val="28"/>
          <w:szCs w:val="28"/>
        </w:rPr>
        <w:t>. Please allow sufficient mailing time for submissions. Submissions may also be made electronically, if appropriate.</w:t>
      </w:r>
    </w:p>
    <w:p w14:paraId="0DE83B5E" w14:textId="77777777" w:rsidR="00137E46" w:rsidRPr="00255EB5" w:rsidRDefault="00137E46" w:rsidP="0095606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</w:p>
    <w:p w14:paraId="213A3D6C" w14:textId="77777777" w:rsidR="00956063" w:rsidRPr="00255EB5" w:rsidRDefault="00956063" w:rsidP="00137E4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</w:rPr>
      </w:pPr>
      <w:r w:rsidRPr="00255EB5">
        <w:rPr>
          <w:rFonts w:ascii="Arial" w:eastAsiaTheme="minorEastAsia" w:hAnsi="Arial" w:cs="Arial"/>
          <w:sz w:val="28"/>
          <w:szCs w:val="28"/>
        </w:rPr>
        <w:t>Any questions, comments or concerns should be directed to the </w:t>
      </w:r>
      <w:hyperlink r:id="rId8" w:anchor="2nd" w:history="1">
        <w:r w:rsidRPr="00255EB5">
          <w:rPr>
            <w:rStyle w:val="Hyperlink"/>
            <w:rFonts w:ascii="Arial" w:eastAsiaTheme="minorEastAsia" w:hAnsi="Arial" w:cs="Arial"/>
            <w:sz w:val="28"/>
            <w:szCs w:val="28"/>
          </w:rPr>
          <w:t>CIS 2nd Vice-President</w:t>
        </w:r>
      </w:hyperlink>
      <w:r w:rsidRPr="00255EB5">
        <w:rPr>
          <w:rFonts w:ascii="Arial" w:eastAsiaTheme="minorEastAsia" w:hAnsi="Arial" w:cs="Arial"/>
          <w:sz w:val="28"/>
          <w:szCs w:val="28"/>
        </w:rPr>
        <w:t>.</w:t>
      </w:r>
    </w:p>
    <w:p w14:paraId="52531B85" w14:textId="77777777" w:rsidR="00AC69FF" w:rsidRPr="00956063" w:rsidRDefault="00AC69FF">
      <w:pPr>
        <w:rPr>
          <w:sz w:val="28"/>
          <w:szCs w:val="28"/>
        </w:rPr>
      </w:pPr>
    </w:p>
    <w:sectPr w:rsidR="00AC69FF" w:rsidRPr="00956063" w:rsidSect="00B30EE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DB80B21"/>
    <w:multiLevelType w:val="hybridMultilevel"/>
    <w:tmpl w:val="277AC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4F3627"/>
    <w:multiLevelType w:val="multilevel"/>
    <w:tmpl w:val="7D721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FF"/>
    <w:rsid w:val="00137E46"/>
    <w:rsid w:val="00255EB5"/>
    <w:rsid w:val="004311FC"/>
    <w:rsid w:val="004D6DAA"/>
    <w:rsid w:val="00956063"/>
    <w:rsid w:val="00AC69FF"/>
    <w:rsid w:val="00B3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289B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9F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9F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9FF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560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0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9F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9F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9FF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560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0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s://www.cis-sci.ca/cms/contact.htm" TargetMode="External"/><Relationship Id="rId8" Type="http://schemas.openxmlformats.org/officeDocument/2006/relationships/hyperlink" Target="https://www.cis-sci.ca/cms/contact.ht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216</Words>
  <Characters>1232</Characters>
  <Application>Microsoft Macintosh Word</Application>
  <DocSecurity>0</DocSecurity>
  <Lines>10</Lines>
  <Paragraphs>2</Paragraphs>
  <ScaleCrop>false</ScaleCrop>
  <Company>UTM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 Knaap</dc:creator>
  <cp:keywords/>
  <dc:description/>
  <cp:lastModifiedBy>Wade Knaap</cp:lastModifiedBy>
  <cp:revision>4</cp:revision>
  <dcterms:created xsi:type="dcterms:W3CDTF">2016-12-21T14:20:00Z</dcterms:created>
  <dcterms:modified xsi:type="dcterms:W3CDTF">2016-12-21T15:32:00Z</dcterms:modified>
</cp:coreProperties>
</file>